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ascii="宋体" w:hAnsi="宋体" w:eastAsia="宋体" w:cs="宋体"/>
          <w:sz w:val="24"/>
          <w:szCs w:val="24"/>
        </w:rPr>
        <w:t>贵州云上春产业简介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贵州云上春产业系贵阳市黔东南商会副会长兼秘书长单位、贵州生态产业发展联盟副主席兼秘书长单位、贵州杨氏企业联盟秘书长单位，是一家现代化、新型化、综合化的生态产业公司。其业务范围概括为“一瓶酒、一杯茶、一支笔”；公司形象歌曲《云上春韵》传唱度高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产业旗下公司：贵州纯沙酒业有限公司、贵州云上春生态产业发展有限公司、贵州锦绣阳光文化传播有限公司、贵阳市南明区云上春农产品经营部公司；投资的公司：贵州香知兰文化传媒有限公司、贵州未央时光文化传媒有限公司。主要经营酱酒品牌“纯沙酒”、“优待酒”；文化黔茶品牌“云上春茶”；音画创意品牌“锦绣阳光文化”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公司打造的“云上春产业园”位于贵阳市观山湖区百花湖畔，集藏酒、品茶、餐饮、住宿、休闲、种植、体验、观光、实训为一体，欢迎加盟、入驻，共创辉煌。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地址：贵阳市观山湖区朱昌镇长冲村牟老组“云上春产业园”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招聘需要：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1、策划人员1名：要求有一定的文案功底和交流能力，有创新和创造精神，执行力强，有过类似的工作经验者、会设计者优先。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2、采编人员1名：熟悉基本的公文写作，熟悉新闻、消息、简报、策划方案、发言稿的写作基础，对新媒体管理和运营较熟悉。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3、营销人员4名：热爱营销工作，有一定的交流、沟通、开拓能力，有团队携作精神和丰富人脉资源，敢于挑战自己。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92A59"/>
    <w:rsid w:val="5839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2021-03-30T07:40:00Z</dcterms:created>
  <dc:creator>YLY</dc:creator>
  <cp:lastModifiedBy>YLY</cp:lastModifiedBy>
  <dcterms:modified xsi:type="dcterms:W3CDTF">2021-03-30T07:43:02Z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0D61D2CDF5CE43A781D6F09E69595006</vt:lpwstr>
  </property>
</Properties>
</file>