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0"/>
        </w:rPr>
      </w:pPr>
      <w:r>
        <w:rPr>
          <w:rFonts w:hint="eastAsia"/>
          <w:szCs w:val="20"/>
        </w:rPr>
        <w:t xml:space="preserve">                     </w:t>
      </w:r>
    </w:p>
    <w:p>
      <w:pPr>
        <w:jc w:val="center"/>
        <w:rPr>
          <w:szCs w:val="20"/>
        </w:rPr>
      </w:pPr>
      <w:r>
        <w:rPr>
          <w:rFonts w:hint="eastAsia" w:ascii="黑体" w:eastAsia="黑体"/>
          <w:sz w:val="28"/>
          <w:szCs w:val="20"/>
        </w:rPr>
        <w:t>贵州民族大学</w:t>
      </w:r>
      <w:r>
        <w:rPr>
          <w:rFonts w:hint="eastAsia" w:ascii="黑体" w:eastAsia="黑体"/>
          <w:sz w:val="28"/>
          <w:szCs w:val="20"/>
          <w:lang w:val="en-US" w:eastAsia="zh-CN"/>
        </w:rPr>
        <w:t>文学院</w:t>
      </w:r>
      <w:r>
        <w:rPr>
          <w:rFonts w:hint="eastAsia" w:ascii="黑体" w:eastAsia="黑体"/>
          <w:sz w:val="28"/>
          <w:szCs w:val="20"/>
        </w:rPr>
        <w:t>201</w:t>
      </w:r>
      <w:r>
        <w:rPr>
          <w:rFonts w:hint="eastAsia" w:ascii="黑体" w:eastAsia="黑体"/>
          <w:sz w:val="28"/>
          <w:szCs w:val="20"/>
          <w:u w:val="single"/>
        </w:rPr>
        <w:t xml:space="preserve"> 9</w:t>
      </w:r>
      <w:r>
        <w:rPr>
          <w:rFonts w:hint="eastAsia" w:ascii="黑体" w:eastAsia="黑体"/>
          <w:sz w:val="28"/>
          <w:szCs w:val="20"/>
        </w:rPr>
        <w:t>年招收攻读硕士学位研究生</w:t>
      </w:r>
      <w:r>
        <w:rPr>
          <w:rFonts w:ascii="黑体" w:eastAsia="黑体"/>
          <w:sz w:val="28"/>
          <w:szCs w:val="20"/>
        </w:rPr>
        <w:t>拟录取</w:t>
      </w:r>
      <w:r>
        <w:rPr>
          <w:rFonts w:hint="eastAsia" w:ascii="黑体" w:eastAsia="黑体"/>
          <w:sz w:val="28"/>
          <w:szCs w:val="20"/>
          <w:lang w:val="en-US" w:eastAsia="zh-CN"/>
        </w:rPr>
        <w:t>名单</w:t>
      </w:r>
      <w:r>
        <w:rPr>
          <w:rFonts w:hint="eastAsia" w:ascii="黑体" w:eastAsia="黑体"/>
          <w:sz w:val="28"/>
          <w:szCs w:val="20"/>
        </w:rPr>
        <w:t>（第二批）</w:t>
      </w:r>
    </w:p>
    <w:p>
      <w:pPr>
        <w:jc w:val="left"/>
        <w:rPr>
          <w:rFonts w:hint="default" w:ascii="黑体" w:eastAsia="黑体"/>
          <w:szCs w:val="20"/>
          <w:lang w:val="en-US" w:eastAsia="zh-CN"/>
        </w:rPr>
      </w:pPr>
      <w:r>
        <w:rPr>
          <w:rFonts w:hint="eastAsia" w:ascii="黑体" w:eastAsia="黑体"/>
          <w:szCs w:val="20"/>
        </w:rPr>
        <w:t xml:space="preserve">           </w:t>
      </w:r>
    </w:p>
    <w:tbl>
      <w:tblPr>
        <w:tblStyle w:val="4"/>
        <w:tblW w:w="12348" w:type="dxa"/>
        <w:tblInd w:w="-4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381"/>
        <w:gridCol w:w="1515"/>
        <w:gridCol w:w="1297"/>
        <w:gridCol w:w="1297"/>
        <w:gridCol w:w="1081"/>
        <w:gridCol w:w="1299"/>
        <w:gridCol w:w="2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序号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考生编号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报考专业方向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初试成绩总分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复试成绩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总成绩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105329501906968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李童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lang w:val="en-US" w:eastAsia="zh-CN"/>
              </w:rPr>
              <w:t>文艺学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asciiTheme="minorEastAsia" w:hAnsiTheme="minorEastAsia" w:eastAsiaTheme="minorEastAsia"/>
                <w:sz w:val="15"/>
                <w:szCs w:val="15"/>
              </w:rPr>
              <w:t>356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asciiTheme="minorEastAsia" w:hAnsiTheme="minorEastAsia" w:eastAsiaTheme="minorEastAsia"/>
                <w:sz w:val="15"/>
                <w:szCs w:val="15"/>
              </w:rPr>
              <w:t>248.33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asciiTheme="minorEastAsia" w:hAnsiTheme="minorEastAsia" w:eastAsiaTheme="minorEastAsia"/>
                <w:sz w:val="15"/>
                <w:szCs w:val="15"/>
              </w:rPr>
              <w:t>76.99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104039050101007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逄婷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文艺学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351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244.25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75.81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106819000007441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贾婧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中国现当代文学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360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218.83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72.47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104149050102035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李帆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语言学及应用语言学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381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253.17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80.29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105429431907898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禹晓妍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汉语言文字学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358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246.58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76.90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106109050121539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王超平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逻辑与认知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360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268.58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80.76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102719210003956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张曼曼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  <w:lang w:val="en-US" w:eastAsia="zh-CN"/>
              </w:rPr>
              <w:t>逻辑与认知</w:t>
            </w:r>
            <w:bookmarkStart w:id="0" w:name="_GoBack"/>
            <w:bookmarkEnd w:id="0"/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sz w:val="15"/>
                <w:szCs w:val="15"/>
              </w:rPr>
              <w:t>354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264.92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Arial" w:asciiTheme="minorEastAsia" w:hAnsiTheme="minorEastAsia" w:eastAsiaTheme="minorEastAsia"/>
                <w:sz w:val="15"/>
                <w:szCs w:val="15"/>
              </w:rPr>
              <w:t>79.55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  <w:lang w:val="en-US" w:eastAsia="zh-CN"/>
              </w:rPr>
              <w:t>调剂生</w:t>
            </w:r>
          </w:p>
        </w:tc>
      </w:tr>
    </w:tbl>
    <w:p>
      <w:pPr>
        <w:ind w:firstLine="435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备注：如有放弃，顺延录取。</w:t>
      </w:r>
    </w:p>
    <w:sectPr>
      <w:footerReference r:id="rId3" w:type="default"/>
      <w:footerReference r:id="rId4" w:type="even"/>
      <w:pgSz w:w="16838" w:h="11906" w:orient="landscape"/>
      <w:pgMar w:top="851" w:right="1440" w:bottom="1135" w:left="1440" w:header="851" w:footer="6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－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Fonts w:hint="eastAsia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753"/>
    <w:rsid w:val="000B4C8D"/>
    <w:rsid w:val="00177430"/>
    <w:rsid w:val="001A5F9D"/>
    <w:rsid w:val="0027128A"/>
    <w:rsid w:val="00310B5D"/>
    <w:rsid w:val="00315B19"/>
    <w:rsid w:val="00332C73"/>
    <w:rsid w:val="00370FE0"/>
    <w:rsid w:val="003D54E9"/>
    <w:rsid w:val="004A458F"/>
    <w:rsid w:val="005714B8"/>
    <w:rsid w:val="005E25BF"/>
    <w:rsid w:val="00610852"/>
    <w:rsid w:val="00655B5A"/>
    <w:rsid w:val="006B6116"/>
    <w:rsid w:val="006D3C60"/>
    <w:rsid w:val="00741098"/>
    <w:rsid w:val="007C7A9A"/>
    <w:rsid w:val="00817AB1"/>
    <w:rsid w:val="00893015"/>
    <w:rsid w:val="008F3BCD"/>
    <w:rsid w:val="009967E1"/>
    <w:rsid w:val="009B32DA"/>
    <w:rsid w:val="00A0415D"/>
    <w:rsid w:val="00AE389B"/>
    <w:rsid w:val="00B2566C"/>
    <w:rsid w:val="00B931F4"/>
    <w:rsid w:val="00BF3A8A"/>
    <w:rsid w:val="00D0280E"/>
    <w:rsid w:val="00DD4706"/>
    <w:rsid w:val="00E42F4B"/>
    <w:rsid w:val="00E54FC5"/>
    <w:rsid w:val="00F071F9"/>
    <w:rsid w:val="00F52753"/>
    <w:rsid w:val="00F55235"/>
    <w:rsid w:val="00F8242C"/>
    <w:rsid w:val="00FA6D7F"/>
    <w:rsid w:val="04F67CE1"/>
    <w:rsid w:val="087E1BB1"/>
    <w:rsid w:val="09E039A5"/>
    <w:rsid w:val="0AB25043"/>
    <w:rsid w:val="210D4571"/>
    <w:rsid w:val="21F54829"/>
    <w:rsid w:val="240C573A"/>
    <w:rsid w:val="29D74F4C"/>
    <w:rsid w:val="29DE1014"/>
    <w:rsid w:val="2D28798F"/>
    <w:rsid w:val="2D39287E"/>
    <w:rsid w:val="2FB72689"/>
    <w:rsid w:val="32A91236"/>
    <w:rsid w:val="3CEC172D"/>
    <w:rsid w:val="3F265580"/>
    <w:rsid w:val="4622398C"/>
    <w:rsid w:val="5431592C"/>
    <w:rsid w:val="56641ADA"/>
    <w:rsid w:val="5C571DEA"/>
    <w:rsid w:val="5D287BFC"/>
    <w:rsid w:val="65B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212</Words>
  <Characters>1215</Characters>
  <Lines>10</Lines>
  <Paragraphs>2</Paragraphs>
  <TotalTime>3</TotalTime>
  <ScaleCrop>false</ScaleCrop>
  <LinksUpToDate>false</LinksUpToDate>
  <CharactersWithSpaces>1425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2019-03-29T07:16:00Z</dcterms:created>
  <dc:creator>Administrator</dc:creator>
  <cp:lastModifiedBy>孙萍</cp:lastModifiedBy>
  <cp:lastPrinted>2019-04-11T01:53:00Z</cp:lastPrinted>
  <dcterms:modified xsi:type="dcterms:W3CDTF">2019-04-12T07:54:19Z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